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rFonts w:ascii="Liberation Serif" w:hAnsi="Liberation Serif"/>
          <w:b/>
          <w:bCs/>
          <w:sz w:val="24"/>
          <w:szCs w:val="24"/>
        </w:rPr>
      </w:pPr>
      <w:r>
        <w:rPr>
          <w:rFonts w:ascii="Liberation Serif" w:hAnsi="Liberation Serif"/>
          <w:b/>
          <w:bCs/>
          <w:sz w:val="24"/>
          <w:szCs w:val="24"/>
        </w:rPr>
        <w:t>VERBALE DELLA RIUNIONE DEL 10 OTTOBRE 2018</w:t>
      </w:r>
    </w:p>
    <w:p>
      <w:pPr>
        <w:pStyle w:val="Normal"/>
        <w:jc w:val="center"/>
        <w:rPr>
          <w:rFonts w:ascii="Liberation Serif" w:hAnsi="Liberation Serif"/>
          <w:b/>
          <w:bCs/>
          <w:sz w:val="24"/>
          <w:szCs w:val="24"/>
        </w:rPr>
      </w:pPr>
      <w:r>
        <w:rPr>
          <w:rFonts w:ascii="Liberation Serif" w:hAnsi="Liberation Serif"/>
          <w:b/>
          <w:bCs/>
          <w:sz w:val="24"/>
          <w:szCs w:val="24"/>
        </w:rPr>
        <w:t>DEL CONSIGLIO DIRETTIVO</w:t>
      </w:r>
    </w:p>
    <w:p>
      <w:pPr>
        <w:pStyle w:val="Normal"/>
        <w:jc w:val="center"/>
        <w:rPr>
          <w:rFonts w:ascii="Liberation Serif" w:hAnsi="Liberation Serif"/>
          <w:b/>
          <w:bCs/>
          <w:sz w:val="24"/>
          <w:szCs w:val="24"/>
        </w:rPr>
      </w:pPr>
      <w:r>
        <w:rPr>
          <w:rFonts w:ascii="Liberation Serif" w:hAnsi="Liberation Serif"/>
          <w:b/>
          <w:bCs/>
          <w:sz w:val="24"/>
          <w:szCs w:val="24"/>
        </w:rPr>
        <w:t>DELLA SEZIONE DI VENEZIA DELL’ASSOCIAZIONE MATHESIS</w:t>
      </w:r>
    </w:p>
    <w:p>
      <w:pPr>
        <w:pStyle w:val="Normal"/>
        <w:jc w:val="both"/>
        <w:rPr>
          <w:b w:val="false"/>
          <w:bCs w:val="false"/>
        </w:rPr>
      </w:pPr>
      <w:r>
        <w:rPr>
          <w:b w:val="false"/>
          <w:bCs w:val="false"/>
        </w:rPr>
      </w:r>
    </w:p>
    <w:p>
      <w:pPr>
        <w:pStyle w:val="Normal"/>
        <w:jc w:val="both"/>
        <w:rPr>
          <w:rFonts w:ascii="Liberation Serif" w:hAnsi="Liberation Serif"/>
          <w:b w:val="false"/>
          <w:bCs w:val="false"/>
          <w:sz w:val="24"/>
          <w:szCs w:val="24"/>
        </w:rPr>
      </w:pPr>
      <w:r>
        <w:rPr>
          <w:rFonts w:ascii="Liberation Serif" w:hAnsi="Liberation Serif"/>
          <w:b w:val="false"/>
          <w:bCs w:val="false"/>
          <w:sz w:val="24"/>
          <w:szCs w:val="24"/>
        </w:rPr>
        <w:t>Il giorno 10 Ottobre 2018 alle ore 08:30 si è svolta, in un locale del Convitto “Marco Foscarini” di Venezia, la quinta riunione del consiglio direttivo della sezione veneziana dell’associazione Mathesis.</w:t>
      </w:r>
    </w:p>
    <w:p>
      <w:pPr>
        <w:pStyle w:val="Normal"/>
        <w:jc w:val="both"/>
        <w:rPr>
          <w:rFonts w:ascii="Liberation Serif" w:hAnsi="Liberation Serif"/>
          <w:b w:val="false"/>
          <w:bCs w:val="false"/>
          <w:sz w:val="24"/>
          <w:szCs w:val="24"/>
        </w:rPr>
      </w:pPr>
      <w:r>
        <w:rPr>
          <w:rFonts w:ascii="Liberation Serif" w:hAnsi="Liberation Serif"/>
          <w:b w:val="false"/>
          <w:bCs w:val="false"/>
          <w:sz w:val="24"/>
          <w:szCs w:val="24"/>
        </w:rPr>
        <w:t>Sono presenti il presidente della sezione, Paolo Bonavoglia e i consiglieri Mattia Donega, Gabriele Pupolin, Silvia Santello. Svolge la funzione di verbalizzatore il segretario Alvise Varagnolo. E’ assente la vicepresidente, Roberta Salata (assenza di cui il direttivo era stato precedentemente informato).</w:t>
      </w:r>
    </w:p>
    <w:p>
      <w:pPr>
        <w:pStyle w:val="Normal"/>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Sono all’ordine del giorno i seguenti punti:</w:t>
      </w:r>
    </w:p>
    <w:p>
      <w:pPr>
        <w:pStyle w:val="Normal"/>
        <w:numPr>
          <w:ilvl w:val="0"/>
          <w:numId w:val="1"/>
        </w:numPr>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Resoconto del presidente sulla consulta nazionale del 29-30 settembre; possibilità di richiedere un codice fiscale e di costituire una Mathesis regionale;</w:t>
      </w:r>
    </w:p>
    <w:p>
      <w:pPr>
        <w:pStyle w:val="Normal"/>
        <w:numPr>
          <w:ilvl w:val="0"/>
          <w:numId w:val="1"/>
        </w:numPr>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 xml:space="preserve">Regolamento di Mathesis Nazionale, contributi; </w:t>
      </w:r>
    </w:p>
    <w:p>
      <w:pPr>
        <w:pStyle w:val="Normal"/>
        <w:numPr>
          <w:ilvl w:val="0"/>
          <w:numId w:val="1"/>
        </w:numPr>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Piano attività 2018/19;</w:t>
      </w:r>
    </w:p>
    <w:p>
      <w:pPr>
        <w:pStyle w:val="Normal"/>
        <w:numPr>
          <w:ilvl w:val="0"/>
          <w:numId w:val="1"/>
        </w:numPr>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Presentazione del 26 ottobre;</w:t>
      </w:r>
    </w:p>
    <w:p>
      <w:pPr>
        <w:pStyle w:val="Normal"/>
        <w:numPr>
          <w:ilvl w:val="0"/>
          <w:numId w:val="1"/>
        </w:numPr>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Conferenza di Domingo Paola il 16 novembre (e in concomitanza Congresso Nazionale Mathesis 15-17 novembre);</w:t>
      </w:r>
    </w:p>
    <w:p>
      <w:pPr>
        <w:pStyle w:val="Normal"/>
        <w:numPr>
          <w:ilvl w:val="0"/>
          <w:numId w:val="1"/>
        </w:numPr>
        <w:rPr>
          <w:rFonts w:eastAsia="Droid Sans Fallback" w:cs="" w:ascii="Liberation Serif" w:hAnsi="Liberation Serif"/>
          <w:b w:val="false"/>
          <w:bCs w:val="false"/>
          <w:color w:val="00000A"/>
          <w:sz w:val="24"/>
          <w:szCs w:val="24"/>
          <w:lang w:val="it-IT" w:eastAsia="it-IT" w:bidi="ar-SA"/>
        </w:rPr>
      </w:pPr>
      <w:r>
        <w:rPr>
          <w:rFonts w:eastAsia="Droid Sans Fallback" w:cs="" w:ascii="Liberation Serif" w:hAnsi="Liberation Serif"/>
          <w:b w:val="false"/>
          <w:bCs w:val="false"/>
          <w:color w:val="00000A"/>
          <w:sz w:val="24"/>
          <w:szCs w:val="24"/>
          <w:lang w:val="it-IT" w:eastAsia="it-IT" w:bidi="ar-SA"/>
        </w:rPr>
        <w:t>Varie ed eventuali.</w:t>
      </w:r>
    </w:p>
    <w:p>
      <w:pPr>
        <w:pStyle w:val="Normal"/>
        <w:jc w:val="both"/>
        <w:rPr>
          <w:rFonts w:ascii="Liberation Serif" w:hAnsi="Liberation Serif"/>
          <w:b w:val="false"/>
          <w:bCs w:val="false"/>
          <w:sz w:val="24"/>
          <w:szCs w:val="24"/>
        </w:rPr>
      </w:pPr>
      <w:r>
        <w:rPr>
          <w:rFonts w:ascii="Liberation Serif" w:hAnsi="Liberation Serif"/>
          <w:b w:val="false"/>
          <w:bCs w:val="false"/>
          <w:sz w:val="24"/>
          <w:szCs w:val="24"/>
        </w:rPr>
      </w:r>
    </w:p>
    <w:p>
      <w:pPr>
        <w:pStyle w:val="Normal"/>
        <w:jc w:val="both"/>
        <w:rPr>
          <w:rFonts w:ascii="Liberation Serif" w:hAnsi="Liberation Serif"/>
          <w:b w:val="false"/>
          <w:bCs w:val="false"/>
          <w:sz w:val="24"/>
          <w:szCs w:val="24"/>
        </w:rPr>
      </w:pPr>
      <w:r>
        <w:rPr>
          <w:rFonts w:ascii="Liberation Serif" w:hAnsi="Liberation Serif"/>
          <w:b w:val="false"/>
          <w:bCs w:val="false"/>
          <w:sz w:val="24"/>
          <w:szCs w:val="24"/>
        </w:rPr>
        <w:t>Il presidente da inizio alla riunione, si discutono i punti all’ordine del giorno.</w:t>
      </w:r>
    </w:p>
    <w:p>
      <w:pPr>
        <w:pStyle w:val="Normal"/>
        <w:jc w:val="both"/>
        <w:rPr>
          <w:rFonts w:ascii="Liberation Serif" w:hAnsi="Liberation Serif"/>
          <w:b w:val="false"/>
          <w:bCs w:val="false"/>
          <w:sz w:val="24"/>
          <w:szCs w:val="24"/>
        </w:rPr>
      </w:pPr>
      <w:r>
        <w:rPr>
          <w:rFonts w:ascii="Liberation Serif" w:hAnsi="Liberation Serif"/>
          <w:b w:val="false"/>
          <w:bCs w:val="false"/>
          <w:sz w:val="24"/>
          <w:szCs w:val="24"/>
        </w:rPr>
      </w:r>
    </w:p>
    <w:p>
      <w:pPr>
        <w:pStyle w:val="Normal"/>
        <w:jc w:val="both"/>
        <w:rPr>
          <w:rFonts w:ascii="Liberation Serif" w:hAnsi="Liberation Serif"/>
          <w:sz w:val="24"/>
          <w:szCs w:val="24"/>
        </w:rPr>
      </w:pPr>
      <w:r>
        <w:rPr>
          <w:rFonts w:ascii="Liberation Serif" w:hAnsi="Liberation Serif"/>
          <w:sz w:val="24"/>
          <w:szCs w:val="24"/>
        </w:rPr>
        <w:t>Punti 1 e 2</w:t>
      </w:r>
    </w:p>
    <w:p>
      <w:pPr>
        <w:pStyle w:val="Normal"/>
        <w:jc w:val="both"/>
        <w:rPr>
          <w:rFonts w:ascii="Liberation Serif" w:hAnsi="Liberation Serif"/>
          <w:i w:val="false"/>
          <w:iCs w:val="false"/>
          <w:sz w:val="24"/>
          <w:szCs w:val="24"/>
        </w:rPr>
      </w:pPr>
      <w:r>
        <w:rPr>
          <w:rFonts w:ascii="Liberation Serif" w:hAnsi="Liberation Serif"/>
          <w:sz w:val="24"/>
          <w:szCs w:val="24"/>
        </w:rPr>
        <w:t xml:space="preserve">Il presidente completa il suo resoconto (già dettagliatamente fornito </w:t>
      </w:r>
      <w:r>
        <w:rPr>
          <w:rFonts w:ascii="Liberation Serif" w:hAnsi="Liberation Serif"/>
          <w:i/>
          <w:iCs/>
          <w:sz w:val="24"/>
          <w:szCs w:val="24"/>
        </w:rPr>
        <w:t>in fieri</w:t>
      </w:r>
      <w:r>
        <w:rPr>
          <w:rFonts w:ascii="Liberation Serif" w:hAnsi="Liberation Serif"/>
          <w:i w:val="false"/>
          <w:iCs w:val="false"/>
          <w:sz w:val="24"/>
          <w:szCs w:val="24"/>
        </w:rPr>
        <w:t xml:space="preserve"> via email) della consulta nazionale; ricorda che in tale sede si è stabilito di:</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eliminare le sospensioni “a vita” (cita il caso di Criscuolo, cui è stata comminata sospensione fino alla fine del 2019);</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che il consiglio nazionale riceve delle proposte di candidature da parte delle sezioni, così come previsto dallo statuto;</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che rispetto alla bozza di nuovo regolamento appare importante modificare la voce riguardante il fatto che il limite massimo totale di candidature venga stabilito dal consiglio (il valore attuale essendo di 22), indicando invece un massimo numero di candidati per sezione (per esempio in numero di 2);</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assicurare la massima trasparenza delle operazioni in ogni fase;</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non pubblicare sul sito dell’associazione l’elenco dei membri sanzionati, in quanto ciò comporterebbe severi problemi di privacy;</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che i sanzionati, con l’attuale regolamento, possono partecipare alla consulta ma non alle discussioni, e tale punto è tuttora oggetto di dibattito;</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 di procedere a discutere (internamente e con altre sezioni interessate) eventuali future proposte di modifica al regolamento via mail.</w:t>
      </w:r>
    </w:p>
    <w:p>
      <w:pPr>
        <w:pStyle w:val="Normal"/>
        <w:jc w:val="both"/>
        <w:rPr>
          <w:rFonts w:ascii="Liberation Serif" w:hAnsi="Liberation Serif"/>
          <w:i w:val="false"/>
          <w:iCs w:val="false"/>
          <w:sz w:val="24"/>
          <w:szCs w:val="24"/>
        </w:rPr>
      </w:pPr>
      <w:r>
        <w:rPr>
          <w:rFonts w:ascii="Liberation Serif" w:hAnsi="Liberation Serif"/>
          <w:i w:val="false"/>
          <w:iCs w:val="false"/>
          <w:sz w:val="24"/>
          <w:szCs w:val="24"/>
        </w:rPr>
        <w:t>Si concorda sull’utilità di continuare i contatti e il confronto con le altre sezioni regionali, sia allo scopo di costituire la sezione Veneto della Mathesis sia per facilitare lo scambio di opinioni e la convergenza su una linea utile a livello nazionale, oltreché locale.</w:t>
      </w:r>
    </w:p>
    <w:p>
      <w:pPr>
        <w:pStyle w:val="Normal"/>
        <w:jc w:val="both"/>
        <w:rPr>
          <w:rFonts w:ascii="Liberation Serif" w:hAnsi="Liberation Serif"/>
          <w:sz w:val="24"/>
          <w:szCs w:val="24"/>
        </w:rPr>
      </w:pPr>
      <w:r>
        <w:rPr>
          <w:rFonts w:ascii="Liberation Serif" w:hAnsi="Liberation Serif"/>
          <w:sz w:val="24"/>
          <w:szCs w:val="24"/>
        </w:rPr>
        <w:t>Infine il presidente ricorda che i limiti temporali per le iscrizioni sono così determinati:</w:t>
      </w:r>
    </w:p>
    <w:p>
      <w:pPr>
        <w:pStyle w:val="Normal"/>
        <w:jc w:val="both"/>
        <w:rPr>
          <w:rFonts w:ascii="Liberation Serif" w:hAnsi="Liberation Serif"/>
          <w:sz w:val="24"/>
          <w:szCs w:val="24"/>
        </w:rPr>
      </w:pPr>
      <w:r>
        <w:rPr>
          <w:rFonts w:ascii="Liberation Serif" w:hAnsi="Liberation Serif"/>
          <w:sz w:val="24"/>
          <w:szCs w:val="24"/>
        </w:rPr>
        <w:t>- prima del 30 giugno per i rinnovi;</w:t>
      </w:r>
    </w:p>
    <w:p>
      <w:pPr>
        <w:pStyle w:val="Normal"/>
        <w:jc w:val="both"/>
        <w:rPr>
          <w:rFonts w:ascii="Liberation Serif" w:hAnsi="Liberation Serif"/>
          <w:sz w:val="24"/>
          <w:szCs w:val="24"/>
        </w:rPr>
      </w:pPr>
      <w:r>
        <w:rPr>
          <w:rFonts w:ascii="Liberation Serif" w:hAnsi="Liberation Serif"/>
          <w:sz w:val="24"/>
          <w:szCs w:val="24"/>
        </w:rPr>
        <w:t>- tutto l’anno per le nuove iscrizioni.</w:t>
      </w:r>
    </w:p>
    <w:p>
      <w:pPr>
        <w:pStyle w:val="Normal"/>
        <w:jc w:val="both"/>
        <w:rPr>
          <w:rFonts w:ascii="Liberation Serif" w:hAnsi="Liberation Serif"/>
          <w:sz w:val="24"/>
          <w:szCs w:val="24"/>
        </w:rPr>
      </w:pPr>
      <w:r>
        <w:rPr>
          <w:rFonts w:ascii="Liberation Serif" w:hAnsi="Liberation Serif"/>
          <w:sz w:val="24"/>
          <w:szCs w:val="24"/>
        </w:rPr>
      </w:r>
    </w:p>
    <w:p>
      <w:pPr>
        <w:pStyle w:val="Normal"/>
        <w:jc w:val="both"/>
        <w:rPr>
          <w:rFonts w:ascii="Liberation Serif" w:hAnsi="Liberation Serif"/>
          <w:sz w:val="24"/>
          <w:szCs w:val="24"/>
        </w:rPr>
      </w:pPr>
      <w:r>
        <w:rPr>
          <w:rFonts w:ascii="Liberation Serif" w:hAnsi="Liberation Serif"/>
          <w:sz w:val="24"/>
          <w:szCs w:val="24"/>
        </w:rPr>
        <w:t>Punti 3, 4 e 5</w:t>
      </w:r>
    </w:p>
    <w:p>
      <w:pPr>
        <w:pStyle w:val="Normal"/>
        <w:jc w:val="both"/>
        <w:rPr>
          <w:rFonts w:ascii="Liberation Serif" w:hAnsi="Liberation Serif"/>
          <w:sz w:val="24"/>
          <w:szCs w:val="24"/>
        </w:rPr>
      </w:pPr>
      <w:r>
        <w:rPr>
          <w:rFonts w:ascii="Liberation Serif" w:hAnsi="Liberation Serif"/>
          <w:sz w:val="24"/>
          <w:szCs w:val="24"/>
        </w:rPr>
        <w:t>Si conferma la presentazione delle attività prevista per il 26 Ottobre, stabilendo però di anticipare l’orario di inizio alle 15:30. Il presidente provvederà a preparare un volantino da distribuire (anzitutto per via digitale) agli iscritti e potenziali partecipanti.</w:t>
      </w:r>
    </w:p>
    <w:p>
      <w:pPr>
        <w:pStyle w:val="Normal"/>
        <w:jc w:val="both"/>
        <w:rPr>
          <w:rFonts w:ascii="Liberation Serif" w:hAnsi="Liberation Serif"/>
          <w:sz w:val="24"/>
          <w:szCs w:val="24"/>
        </w:rPr>
      </w:pPr>
      <w:r>
        <w:rPr>
          <w:rFonts w:ascii="Liberation Serif" w:hAnsi="Liberation Serif"/>
          <w:sz w:val="24"/>
          <w:szCs w:val="24"/>
        </w:rPr>
        <w:t>Per quel che concerne l’intervento di Domingo Paola, confermato per il 16 Novembre, si provvederà a sondare con Zanichelli se sia possibile filmarne il contributo e riproporlo tramite il sito www.mathesisvenezia.it, nonché se sia possibile demandare alla stessa Zanichelli la procedura di registrazione dei partecipanti o se sia necessario gestirla da parte della sezione locale. Si provvederà inoltre a pubblicizzare l’evento presso iscritti e potenziali interessati.</w:t>
      </w:r>
    </w:p>
    <w:p>
      <w:pPr>
        <w:pStyle w:val="Normal"/>
        <w:jc w:val="both"/>
        <w:rPr>
          <w:rFonts w:ascii="Liberation Serif" w:hAnsi="Liberation Serif"/>
          <w:sz w:val="24"/>
          <w:szCs w:val="24"/>
        </w:rPr>
      </w:pPr>
      <w:r>
        <w:rPr>
          <w:rFonts w:ascii="Liberation Serif" w:hAnsi="Liberation Serif"/>
          <w:sz w:val="24"/>
          <w:szCs w:val="24"/>
        </w:rPr>
        <w:t>Per quel che riguarda le altre attività previste per l’anno scolastico in corso si decide di:</w:t>
      </w:r>
    </w:p>
    <w:p>
      <w:pPr>
        <w:pStyle w:val="Normal"/>
        <w:jc w:val="both"/>
        <w:rPr>
          <w:rFonts w:ascii="Liberation Serif" w:hAnsi="Liberation Serif"/>
          <w:sz w:val="24"/>
          <w:szCs w:val="24"/>
        </w:rPr>
      </w:pPr>
      <w:r>
        <w:rPr>
          <w:rFonts w:ascii="Liberation Serif" w:hAnsi="Liberation Serif"/>
          <w:sz w:val="24"/>
          <w:szCs w:val="24"/>
        </w:rPr>
        <w:t>- organizzare due incontri di Crittografia, uno a contenuto più matematico e uno invece a tema storico, di durata circa 1h30m l’uno e da svolgersi prima di Natale 2018: a tali incontri (tenuti da Paolo Bonavoglia), saranno invitati studenti e docenti;</w:t>
      </w:r>
    </w:p>
    <w:p>
      <w:pPr>
        <w:pStyle w:val="Normal"/>
        <w:jc w:val="both"/>
        <w:rPr>
          <w:rFonts w:ascii="Liberation Serif" w:hAnsi="Liberation Serif"/>
          <w:sz w:val="24"/>
          <w:szCs w:val="24"/>
        </w:rPr>
      </w:pPr>
      <w:r>
        <w:rPr>
          <w:rFonts w:ascii="Liberation Serif" w:hAnsi="Liberation Serif"/>
          <w:sz w:val="24"/>
          <w:szCs w:val="24"/>
        </w:rPr>
        <w:t>- le date prospettate per gli incontri su indicati sono 20 o 21 Novembre e 27 o 28 Novembre, con inizio alle 15:00;</w:t>
      </w:r>
    </w:p>
    <w:p>
      <w:pPr>
        <w:pStyle w:val="Normal"/>
        <w:jc w:val="both"/>
        <w:rPr>
          <w:rFonts w:ascii="Liberation Serif" w:hAnsi="Liberation Serif"/>
          <w:sz w:val="24"/>
          <w:szCs w:val="24"/>
        </w:rPr>
      </w:pPr>
      <w:r>
        <w:rPr>
          <w:rFonts w:ascii="Liberation Serif" w:hAnsi="Liberation Serif"/>
          <w:sz w:val="24"/>
          <w:szCs w:val="24"/>
        </w:rPr>
        <w:t>- il mini corso di Analisi Non Standard, tenuto da Bonavoglia e Zambon, potrà invece articolarsi in due o, possibilmente, 3 incontri, da svolgersi entro il 20 Aprile e destinati primariamente ai docenti;</w:t>
      </w:r>
    </w:p>
    <w:p>
      <w:pPr>
        <w:pStyle w:val="Normal"/>
        <w:jc w:val="both"/>
        <w:rPr>
          <w:rFonts w:ascii="Liberation Serif" w:hAnsi="Liberation Serif"/>
          <w:sz w:val="24"/>
          <w:szCs w:val="24"/>
        </w:rPr>
      </w:pPr>
      <w:r>
        <w:rPr>
          <w:rFonts w:ascii="Liberation Serif" w:hAnsi="Liberation Serif"/>
          <w:sz w:val="24"/>
          <w:szCs w:val="24"/>
        </w:rPr>
        <w:t>- gli incontri di Matematica applicata a Economia e Finanza, tenuti dai membri della sezione veneziana afferenti all’università di Ca’ Foscari, si svolgeranno invece in Marzo, come previsto;</w:t>
      </w:r>
    </w:p>
    <w:p>
      <w:pPr>
        <w:pStyle w:val="Normal"/>
        <w:jc w:val="both"/>
        <w:rPr>
          <w:rFonts w:ascii="Liberation Serif" w:hAnsi="Liberation Serif"/>
          <w:sz w:val="24"/>
          <w:szCs w:val="24"/>
        </w:rPr>
      </w:pPr>
      <w:r>
        <w:rPr>
          <w:rFonts w:ascii="Liberation Serif" w:hAnsi="Liberation Serif"/>
          <w:sz w:val="24"/>
          <w:szCs w:val="24"/>
        </w:rPr>
        <w:t>- in Febbraio si organizzeranno 2 o 3 incontri sulla didattica della Fisica con Smartphone/Tablet e applicazioni gratuite, tenuti da Alvise Varagnolo.</w:t>
      </w:r>
    </w:p>
    <w:p>
      <w:pPr>
        <w:pStyle w:val="Normal"/>
        <w:jc w:val="both"/>
        <w:rPr>
          <w:rFonts w:ascii="Liberation Serif" w:hAnsi="Liberation Serif"/>
          <w:sz w:val="24"/>
          <w:szCs w:val="24"/>
        </w:rPr>
      </w:pPr>
      <w:r>
        <w:rPr>
          <w:rFonts w:ascii="Liberation Serif" w:hAnsi="Liberation Serif"/>
          <w:sz w:val="24"/>
          <w:szCs w:val="24"/>
        </w:rPr>
      </w:r>
    </w:p>
    <w:p>
      <w:pPr>
        <w:pStyle w:val="Normal"/>
        <w:jc w:val="both"/>
        <w:rPr>
          <w:rFonts w:ascii="Liberation Serif" w:hAnsi="Liberation Serif"/>
          <w:sz w:val="24"/>
          <w:szCs w:val="24"/>
        </w:rPr>
      </w:pPr>
      <w:r>
        <w:rPr>
          <w:rFonts w:ascii="Liberation Serif" w:hAnsi="Liberation Serif"/>
          <w:sz w:val="24"/>
          <w:szCs w:val="24"/>
        </w:rPr>
        <w:t>In generale si decide di:</w:t>
      </w:r>
    </w:p>
    <w:p>
      <w:pPr>
        <w:pStyle w:val="Normal"/>
        <w:jc w:val="both"/>
        <w:rPr>
          <w:rFonts w:ascii="Liberation Serif" w:hAnsi="Liberation Serif"/>
          <w:sz w:val="24"/>
          <w:szCs w:val="24"/>
        </w:rPr>
      </w:pPr>
      <w:r>
        <w:rPr>
          <w:rFonts w:ascii="Liberation Serif" w:hAnsi="Liberation Serif"/>
          <w:sz w:val="24"/>
          <w:szCs w:val="24"/>
        </w:rPr>
        <w:t>- richiedere le adesioni alle singole attività proposte in congruo anticipo;</w:t>
      </w:r>
    </w:p>
    <w:p>
      <w:pPr>
        <w:pStyle w:val="Normal"/>
        <w:jc w:val="both"/>
        <w:rPr>
          <w:rFonts w:ascii="Liberation Serif" w:hAnsi="Liberation Serif"/>
          <w:sz w:val="24"/>
          <w:szCs w:val="24"/>
        </w:rPr>
      </w:pPr>
      <w:r>
        <w:rPr>
          <w:rFonts w:ascii="Liberation Serif" w:hAnsi="Liberation Serif"/>
          <w:sz w:val="24"/>
          <w:szCs w:val="24"/>
        </w:rPr>
        <w:t>- offrire sempre partecipazione gratuita agli iscritti, richiedendo (almeno per alcuni corsi), un contributo (quantitativamente ridotto, per es: 5 o 10 euro) ai non iscritti;</w:t>
      </w:r>
    </w:p>
    <w:p>
      <w:pPr>
        <w:pStyle w:val="Normal"/>
        <w:jc w:val="both"/>
        <w:rPr>
          <w:rFonts w:ascii="Liberation Serif" w:hAnsi="Liberation Serif"/>
          <w:sz w:val="24"/>
          <w:szCs w:val="24"/>
        </w:rPr>
      </w:pPr>
      <w:r>
        <w:rPr>
          <w:rFonts w:ascii="Liberation Serif" w:hAnsi="Liberation Serif"/>
          <w:sz w:val="24"/>
          <w:szCs w:val="24"/>
        </w:rPr>
        <w:t>- verificare che le attività proposte possano effettivamente essere riconosciute come attività di formazione e, una volta ottenuta conferma, pubblicizzare tale fatto.</w:t>
      </w:r>
    </w:p>
    <w:p>
      <w:pPr>
        <w:pStyle w:val="Normal"/>
        <w:jc w:val="both"/>
        <w:rPr>
          <w:rFonts w:ascii="Liberation Serif" w:hAnsi="Liberation Serif"/>
          <w:sz w:val="24"/>
          <w:szCs w:val="24"/>
        </w:rPr>
      </w:pPr>
      <w:r>
        <w:rPr>
          <w:rFonts w:ascii="Liberation Serif" w:hAnsi="Liberation Serif"/>
          <w:sz w:val="24"/>
          <w:szCs w:val="24"/>
        </w:rPr>
        <w:t>Punto 6.</w:t>
      </w:r>
    </w:p>
    <w:p>
      <w:pPr>
        <w:pStyle w:val="Normal"/>
        <w:jc w:val="both"/>
        <w:rPr>
          <w:rFonts w:ascii="Liberation Serif" w:hAnsi="Liberation Serif"/>
          <w:sz w:val="24"/>
          <w:szCs w:val="24"/>
        </w:rPr>
      </w:pPr>
      <w:r>
        <w:rPr>
          <w:rFonts w:ascii="Liberation Serif" w:hAnsi="Liberation Serif"/>
          <w:sz w:val="24"/>
          <w:szCs w:val="24"/>
        </w:rPr>
        <w:t>Infine si decide di:</w:t>
      </w:r>
    </w:p>
    <w:p>
      <w:pPr>
        <w:pStyle w:val="Normal"/>
        <w:jc w:val="both"/>
        <w:rPr>
          <w:rFonts w:ascii="Liberation Serif" w:hAnsi="Liberation Serif"/>
          <w:sz w:val="24"/>
          <w:szCs w:val="24"/>
        </w:rPr>
      </w:pPr>
      <w:r>
        <w:rPr>
          <w:rFonts w:ascii="Liberation Serif" w:hAnsi="Liberation Serif"/>
          <w:sz w:val="24"/>
          <w:szCs w:val="24"/>
        </w:rPr>
        <w:t>- fissare la data della successiva riunione del direttivo durante ogni incontro dello stesso e fissare il limite di una settimana di anticipo per comunicare impedimenti alla partecipazione;</w:t>
      </w:r>
    </w:p>
    <w:p>
      <w:pPr>
        <w:pStyle w:val="Normal"/>
        <w:jc w:val="both"/>
        <w:rPr>
          <w:rFonts w:ascii="Liberation Serif" w:hAnsi="Liberation Serif"/>
          <w:sz w:val="24"/>
          <w:szCs w:val="24"/>
        </w:rPr>
      </w:pPr>
      <w:r>
        <w:rPr>
          <w:rFonts w:ascii="Liberation Serif" w:hAnsi="Liberation Serif"/>
          <w:sz w:val="24"/>
          <w:szCs w:val="24"/>
        </w:rPr>
        <w:t>- svolgere la prossima riunione del direttivo il giorno 21 Novembre alle ore 17, salvo ulteriori comunicazioni.</w:t>
      </w:r>
    </w:p>
    <w:p>
      <w:pPr>
        <w:pStyle w:val="Normal"/>
        <w:jc w:val="both"/>
        <w:rPr>
          <w:rFonts w:ascii="Liberation Serif" w:hAnsi="Liberation Serif"/>
          <w:sz w:val="24"/>
          <w:szCs w:val="24"/>
        </w:rPr>
      </w:pPr>
      <w:r>
        <w:rPr>
          <w:rFonts w:ascii="Liberation Serif" w:hAnsi="Liberation Serif"/>
          <w:sz w:val="24"/>
          <w:szCs w:val="24"/>
        </w:rPr>
      </w:r>
    </w:p>
    <w:p>
      <w:pPr>
        <w:pStyle w:val="Normal"/>
        <w:jc w:val="both"/>
        <w:rPr>
          <w:rFonts w:ascii="Liberation Serif" w:hAnsi="Liberation Serif"/>
          <w:sz w:val="24"/>
          <w:szCs w:val="24"/>
        </w:rPr>
      </w:pPr>
      <w:r>
        <w:rPr>
          <w:rFonts w:ascii="Liberation Serif" w:hAnsi="Liberation Serif"/>
          <w:sz w:val="24"/>
          <w:szCs w:val="24"/>
        </w:rPr>
        <w:t>Non essendoci altro da aggiungere la riunione è tolta alle ore 09:50.</w:t>
      </w:r>
    </w:p>
    <w:p>
      <w:pPr>
        <w:pStyle w:val="Normal"/>
        <w:jc w:val="both"/>
        <w:rPr>
          <w:rFonts w:ascii="Liberation Serif" w:hAnsi="Liberation Serif"/>
          <w:sz w:val="24"/>
          <w:szCs w:val="24"/>
        </w:rPr>
      </w:pPr>
      <w:r>
        <w:rPr>
          <w:rFonts w:ascii="Liberation Serif" w:hAnsi="Liberation Serif"/>
          <w:sz w:val="24"/>
          <w:szCs w:val="24"/>
        </w:rPr>
      </w:r>
    </w:p>
    <w:p>
      <w:pPr>
        <w:pStyle w:val="Normal"/>
        <w:jc w:val="both"/>
        <w:rPr>
          <w:rFonts w:ascii="Liberation Serif" w:hAnsi="Liberation Serif"/>
          <w:sz w:val="24"/>
          <w:szCs w:val="24"/>
        </w:rPr>
      </w:pPr>
      <w:r>
        <w:rPr>
          <w:rFonts w:ascii="Liberation Serif" w:hAnsi="Liberation Serif"/>
          <w:sz w:val="24"/>
          <w:szCs w:val="24"/>
        </w:rPr>
        <w:t>IL SEGRETARIO VERBALIZZANTE</w:t>
        <w:tab/>
        <w:tab/>
        <w:tab/>
        <w:tab/>
        <w:tab/>
        <w:t>IL PRESIDENTE</w:t>
      </w:r>
    </w:p>
    <w:p>
      <w:pPr>
        <w:pStyle w:val="Normal"/>
        <w:spacing w:before="0" w:after="160"/>
        <w:jc w:val="both"/>
        <w:rPr>
          <w:rFonts w:ascii="Liberation Serif" w:hAnsi="Liberation Serif"/>
          <w:sz w:val="24"/>
          <w:szCs w:val="24"/>
        </w:rPr>
      </w:pPr>
      <w:r>
        <w:rPr>
          <w:rFonts w:ascii="Liberation Serif" w:hAnsi="Liberation Serif"/>
          <w:sz w:val="24"/>
          <w:szCs w:val="24"/>
        </w:rPr>
        <w:t>Alvise Varagnolo</w:t>
        <w:tab/>
        <w:tab/>
        <w:tab/>
        <w:tab/>
        <w:tab/>
        <w:tab/>
        <w:tab/>
        <w:tab/>
        <w:t>Paolo Bonavoglia</w:t>
      </w:r>
    </w:p>
    <w:sectPr>
      <w:type w:val="nextPage"/>
      <w:pgSz w:w="11906" w:h="16838"/>
      <w:pgMar w:left="1134" w:right="1134" w:header="0" w:top="850" w:footer="0" w:bottom="85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w:docDefaults>
    <w:rPrDefault>
      <w:rPr>
        <w:rFonts w:ascii="Calibri" w:hAnsi="Calibri" w:eastAsia="Droid Sans Fallback" w:cs=""/>
        <w:szCs w:val="22"/>
        <w:lang w:val="it-IT" w:eastAsia="it-IT" w:bidi="ar-SA"/>
      </w:rPr>
    </w:rPrDefault>
    <w:pPrDefault>
      <w:pPr/>
    </w:pPrDefault>
  </w:docDefaults>
  <w:latentStyles w:count="375" w:defQFormat="0" w:defUnhideWhenUsed="0" w:defSemiHidden="0" w:defUIPriority="99" w:defLockedState="0">
    <w:lsdException w:qFormat="1" w:uiPriority="0" w:name="Normal"/>
    <w:lsdException w:qFormat="1" w:uiPriority="9" w:name="heading 1"/>
    <w:lsdException w:qFormat="1" w:unhideWhenUsed="1" w:semiHidden="1" w:uiPriority="9" w:name="heading 2"/>
    <w:lsdException w:qFormat="1" w:unhideWhenUsed="1" w:semiHidden="1" w:uiPriority="9" w:name="heading 3"/>
    <w:lsdException w:qFormat="1" w:unhideWhenUsed="1" w:semiHidden="1" w:uiPriority="9" w:name="heading 4"/>
    <w:lsdException w:qFormat="1" w:unhideWhenUsed="1" w:semiHidden="1" w:uiPriority="9" w:name="heading 5"/>
    <w:lsdException w:qFormat="1" w:unhideWhenUsed="1" w:semiHidden="1" w:uiPriority="9" w:name="heading 6"/>
    <w:lsdException w:qFormat="1" w:unhideWhenUsed="1" w:semiHidden="1" w:uiPriority="9" w:name="heading 7"/>
    <w:lsdException w:qFormat="1" w:unhideWhenUsed="1" w:semiHidden="1" w:uiPriority="9" w:name="heading 8"/>
    <w:lsdException w:qFormat="1" w:unhideWhenUsed="1" w:semiHidden="1" w:uiPriority="9" w:name="heading 9"/>
    <w:lsdException w:unhideWhenUsed="1" w:semiHidden="1" w:name="index 1"/>
    <w:lsdException w:unhideWhenUsed="1" w:semiHidden="1" w:name="index 2"/>
    <w:lsdException w:unhideWhenUsed="1" w:semiHidden="1" w:name="index 3"/>
    <w:lsdException w:unhideWhenUsed="1" w:semiHidden="1" w:name="index 4"/>
    <w:lsdException w:unhideWhenUsed="1" w:semiHidden="1" w:name="index 5"/>
    <w:lsdException w:unhideWhenUsed="1" w:semiHidden="1" w:name="index 6"/>
    <w:lsdException w:unhideWhenUsed="1" w:semiHidden="1" w:name="index 7"/>
    <w:lsdException w:unhideWhenUsed="1" w:semiHidden="1" w:name="index 8"/>
    <w:lsdException w:unhideWhenUsed="1" w:semiHidden="1" w:name="index 9"/>
    <w:lsdException w:unhideWhenUsed="1" w:semiHidden="1" w:uiPriority="39" w:name="toc 1"/>
    <w:lsdException w:unhideWhenUsed="1" w:semiHidden="1" w:uiPriority="39" w:name="toc 2"/>
    <w:lsdException w:unhideWhenUsed="1" w:semiHidden="1" w:uiPriority="39" w:name="toc 3"/>
    <w:lsdException w:unhideWhenUsed="1" w:semiHidden="1" w:uiPriority="39" w:name="toc 4"/>
    <w:lsdException w:unhideWhenUsed="1" w:semiHidden="1" w:uiPriority="39" w:name="toc 5"/>
    <w:lsdException w:unhideWhenUsed="1" w:semiHidden="1" w:uiPriority="39" w:name="toc 6"/>
    <w:lsdException w:unhideWhenUsed="1" w:semiHidden="1" w:uiPriority="39" w:name="toc 7"/>
    <w:lsdException w:unhideWhenUsed="1" w:semiHidden="1" w:uiPriority="39" w:name="toc 8"/>
    <w:lsdException w:unhideWhenUsed="1" w:semiHidden="1" w:uiPriority="39" w:name="toc 9"/>
    <w:lsdException w:unhideWhenUsed="1" w:semiHidden="1" w:name="Normal Indent"/>
    <w:lsdException w:unhideWhenUsed="1" w:semiHidden="1" w:name="footnote text"/>
    <w:lsdException w:unhideWhenUsed="1" w:semiHidden="1" w:name="annotation text"/>
    <w:lsdException w:unhideWhenUsed="1" w:semiHidden="1" w:name="header"/>
    <w:lsdException w:unhideWhenUsed="1" w:semiHidden="1" w:name="footer"/>
    <w:lsdException w:unhideWhenUsed="1" w:semiHidden="1" w:name="index heading"/>
    <w:lsdException w:qFormat="1" w:unhideWhenUsed="1" w:semiHidden="1" w:uiPriority="35" w:name="caption"/>
    <w:lsdException w:unhideWhenUsed="1" w:semiHidden="1" w:name="table of figures"/>
    <w:lsdException w:unhideWhenUsed="1" w:semiHidden="1" w:name="envelope address"/>
    <w:lsdException w:unhideWhenUsed="1" w:semiHidden="1" w:name="envelope return"/>
    <w:lsdException w:unhideWhenUsed="1" w:semiHidden="1" w:name="footnote reference"/>
    <w:lsdException w:unhideWhenUsed="1" w:semiHidden="1" w:name="annotation reference"/>
    <w:lsdException w:unhideWhenUsed="1" w:semiHidden="1" w:name="line number"/>
    <w:lsdException w:unhideWhenUsed="1" w:semiHidden="1" w:name="page number"/>
    <w:lsdException w:unhideWhenUsed="1" w:semiHidden="1" w:name="endnote reference"/>
    <w:lsdException w:unhideWhenUsed="1" w:semiHidden="1" w:name="endnote text"/>
    <w:lsdException w:unhideWhenUsed="1" w:semiHidden="1" w:name="table of authorities"/>
    <w:lsdException w:unhideWhenUsed="1" w:semiHidden="1" w:name="macro"/>
    <w:lsdException w:unhideWhenUsed="1" w:semiHidden="1" w:name="toa heading"/>
    <w:lsdException w:unhideWhenUsed="1" w:semiHidden="1" w:name="List"/>
    <w:lsdException w:unhideWhenUsed="1" w:semiHidden="1" w:name="List Bullet"/>
    <w:lsdException w:unhideWhenUsed="1" w:semiHidden="1" w:name="List Number"/>
    <w:lsdException w:unhideWhenUsed="1" w:semiHidden="1" w:name="List 2"/>
    <w:lsdException w:unhideWhenUsed="1" w:semiHidden="1" w:name="List 3"/>
    <w:lsdException w:unhideWhenUsed="1" w:semiHidden="1" w:name="List 4"/>
    <w:lsdException w:unhideWhenUsed="1" w:semiHidden="1" w:name="List 5"/>
    <w:lsdException w:unhideWhenUsed="1" w:semiHidden="1" w:name="List Bullet 2"/>
    <w:lsdException w:unhideWhenUsed="1" w:semiHidden="1" w:name="List Bullet 3"/>
    <w:lsdException w:unhideWhenUsed="1" w:semiHidden="1" w:name="List Bullet 4"/>
    <w:lsdException w:unhideWhenUsed="1" w:semiHidden="1" w:name="List Bullet 5"/>
    <w:lsdException w:unhideWhenUsed="1" w:semiHidden="1" w:name="List Number 2"/>
    <w:lsdException w:unhideWhenUsed="1" w:semiHidden="1" w:name="List Number 3"/>
    <w:lsdException w:unhideWhenUsed="1" w:semiHidden="1" w:name="List Number 4"/>
    <w:lsdException w:unhideWhenUsed="1" w:semiHidden="1" w:name="List Number 5"/>
    <w:lsdException w:qFormat="1" w:uiPriority="10" w:name="Title"/>
    <w:lsdException w:unhideWhenUsed="1" w:semiHidden="1" w:name="Closing"/>
    <w:lsdException w:unhideWhenUsed="1" w:semiHidden="1" w:name="Signature"/>
    <w:lsdException w:unhideWhenUsed="1" w:semiHidden="1" w:uiPriority="1" w:name="Default Paragraph Font"/>
    <w:lsdException w:unhideWhenUsed="1" w:semiHidden="1" w:name="Body Text"/>
    <w:lsdException w:unhideWhenUsed="1" w:semiHidden="1" w:name="Body Text Indent"/>
    <w:lsdException w:unhideWhenUsed="1" w:semiHidden="1" w:name="List Continue"/>
    <w:lsdException w:unhideWhenUsed="1" w:semiHidden="1" w:name="List Continue 2"/>
    <w:lsdException w:unhideWhenUsed="1" w:semiHidden="1" w:name="List Continue 3"/>
    <w:lsdException w:unhideWhenUsed="1" w:semiHidden="1" w:name="List Continue 4"/>
    <w:lsdException w:unhideWhenUsed="1" w:semiHidden="1" w:name="List Continue 5"/>
    <w:lsdException w:unhideWhenUsed="1" w:semiHidden="1" w:name="Message Header"/>
    <w:lsdException w:qFormat="1" w:uiPriority="11" w:name="Subtitle"/>
    <w:lsdException w:unhideWhenUsed="1" w:semiHidden="1" w:name="Salutation"/>
    <w:lsdException w:unhideWhenUsed="1" w:semiHidden="1" w:name="Date"/>
    <w:lsdException w:unhideWhenUsed="1" w:semiHidden="1" w:name="Body Text First Indent"/>
    <w:lsdException w:unhideWhenUsed="1" w:semiHidden="1" w:name="Body Text First Indent 2"/>
    <w:lsdException w:unhideWhenUsed="1" w:semiHidden="1" w:name="Note Heading"/>
    <w:lsdException w:unhideWhenUsed="1" w:semiHidden="1" w:name="Body Text 2"/>
    <w:lsdException w:unhideWhenUsed="1" w:semiHidden="1" w:name="Body Text 3"/>
    <w:lsdException w:unhideWhenUsed="1" w:semiHidden="1" w:name="Body Text Indent 2"/>
    <w:lsdException w:unhideWhenUsed="1" w:semiHidden="1" w:name="Body Text Indent 3"/>
    <w:lsdException w:unhideWhenUsed="1" w:semiHidden="1" w:name="Block Text"/>
    <w:lsdException w:unhideWhenUsed="1" w:semiHidden="1" w:name="Hyperlink"/>
    <w:lsdException w:unhideWhenUsed="1" w:semiHidden="1" w:name="FollowedHyperlink"/>
    <w:lsdException w:qFormat="1" w:uiPriority="22" w:name="Strong"/>
    <w:lsdException w:qFormat="1" w:uiPriority="20" w:name="Emphasis"/>
    <w:lsdException w:unhideWhenUsed="1" w:semiHidden="1" w:name="Document Map"/>
    <w:lsdException w:unhideWhenUsed="1" w:semiHidden="1" w:name="Plain Text"/>
    <w:lsdException w:unhideWhenUsed="1" w:semiHidden="1" w:name="E-mail Signature"/>
    <w:lsdException w:unhideWhenUsed="1" w:semiHidden="1" w:name="HTML Top of Form"/>
    <w:lsdException w:unhideWhenUsed="1" w:semiHidden="1" w:name="HTML Bottom of Form"/>
    <w:lsdException w:unhideWhenUsed="1" w:semiHidden="1" w:name="Normal (Web)"/>
    <w:lsdException w:unhideWhenUsed="1" w:semiHidden="1" w:name="HTML Acronym"/>
    <w:lsdException w:unhideWhenUsed="1" w:semiHidden="1" w:name="HTML Address"/>
    <w:lsdException w:unhideWhenUsed="1" w:semiHidden="1" w:name="HTML Cite"/>
    <w:lsdException w:unhideWhenUsed="1" w:semiHidden="1" w:name="HTML Code"/>
    <w:lsdException w:unhideWhenUsed="1" w:semiHidden="1" w:name="HTML Definition"/>
    <w:lsdException w:unhideWhenUsed="1" w:semiHidden="1" w:name="HTML Keyboard"/>
    <w:lsdException w:unhideWhenUsed="1" w:semiHidden="1" w:name="HTML Preformatted"/>
    <w:lsdException w:unhideWhenUsed="1" w:semiHidden="1" w:name="HTML Sample"/>
    <w:lsdException w:unhideWhenUsed="1" w:semiHidden="1" w:name="HTML Typewriter"/>
    <w:lsdException w:unhideWhenUsed="1" w:semiHidden="1" w:name="HTML Variable"/>
    <w:lsdException w:unhideWhenUsed="1" w:semiHidden="1" w:name="Normal Table"/>
    <w:lsdException w:unhideWhenUsed="1" w:semiHidden="1" w:name="annotation subject"/>
    <w:lsdException w:unhideWhenUsed="1" w:semiHidden="1" w:name="No List"/>
    <w:lsdException w:unhideWhenUsed="1" w:semiHidden="1" w:name="Outline List 1"/>
    <w:lsdException w:unhideWhenUsed="1" w:semiHidden="1" w:name="Outline List 2"/>
    <w:lsdException w:unhideWhenUsed="1" w:semiHidden="1" w:name="Outline List 3"/>
    <w:lsdException w:unhideWhenUsed="1" w:semiHidden="1" w:name="Table Simple 1"/>
    <w:lsdException w:unhideWhenUsed="1" w:semiHidden="1" w:name="Table Simple 2"/>
    <w:lsdException w:unhideWhenUsed="1" w:semiHidden="1" w:name="Table Simple 3"/>
    <w:lsdException w:unhideWhenUsed="1" w:semiHidden="1" w:name="Table Classic 1"/>
    <w:lsdException w:unhideWhenUsed="1" w:semiHidden="1" w:name="Table Classic 2"/>
    <w:lsdException w:unhideWhenUsed="1" w:semiHidden="1" w:name="Table Classic 3"/>
    <w:lsdException w:unhideWhenUsed="1" w:semiHidden="1" w:name="Table Classic 4"/>
    <w:lsdException w:unhideWhenUsed="1" w:semiHidden="1" w:name="Table Colorful 1"/>
    <w:lsdException w:unhideWhenUsed="1" w:semiHidden="1" w:name="Table Colorful 2"/>
    <w:lsdException w:unhideWhenUsed="1" w:semiHidden="1" w:name="Table Colorful 3"/>
    <w:lsdException w:unhideWhenUsed="1" w:semiHidden="1" w:name="Table Columns 1"/>
    <w:lsdException w:unhideWhenUsed="1" w:semiHidden="1" w:name="Table Columns 2"/>
    <w:lsdException w:unhideWhenUsed="1" w:semiHidden="1" w:name="Table Columns 3"/>
    <w:lsdException w:unhideWhenUsed="1" w:semiHidden="1" w:name="Table Columns 4"/>
    <w:lsdException w:unhideWhenUsed="1" w:semiHidden="1" w:name="Table Columns 5"/>
    <w:lsdException w:unhideWhenUsed="1" w:semiHidden="1" w:name="Table Grid 1"/>
    <w:lsdException w:unhideWhenUsed="1" w:semiHidden="1" w:name="Table Grid 2"/>
    <w:lsdException w:unhideWhenUsed="1" w:semiHidden="1" w:name="Table Grid 3"/>
    <w:lsdException w:unhideWhenUsed="1" w:semiHidden="1" w:name="Table Grid 4"/>
    <w:lsdException w:unhideWhenUsed="1" w:semiHidden="1" w:name="Table Grid 5"/>
    <w:lsdException w:unhideWhenUsed="1" w:semiHidden="1" w:name="Table Grid 6"/>
    <w:lsdException w:unhideWhenUsed="1" w:semiHidden="1" w:name="Table Grid 7"/>
    <w:lsdException w:unhideWhenUsed="1" w:semiHidden="1" w:name="Table Grid 8"/>
    <w:lsdException w:unhideWhenUsed="1" w:semiHidden="1" w:name="Table List 1"/>
    <w:lsdException w:unhideWhenUsed="1" w:semiHidden="1" w:name="Table List 2"/>
    <w:lsdException w:unhideWhenUsed="1" w:semiHidden="1" w:name="Table List 3"/>
    <w:lsdException w:unhideWhenUsed="1" w:semiHidden="1" w:name="Table List 4"/>
    <w:lsdException w:unhideWhenUsed="1" w:semiHidden="1" w:name="Table List 5"/>
    <w:lsdException w:unhideWhenUsed="1" w:semiHidden="1" w:name="Table List 6"/>
    <w:lsdException w:unhideWhenUsed="1" w:semiHidden="1" w:name="Table List 7"/>
    <w:lsdException w:unhideWhenUsed="1" w:semiHidden="1" w:name="Table List 8"/>
    <w:lsdException w:unhideWhenUsed="1" w:semiHidden="1" w:name="Table 3D effects 1"/>
    <w:lsdException w:unhideWhenUsed="1" w:semiHidden="1" w:name="Table 3D effects 2"/>
    <w:lsdException w:unhideWhenUsed="1" w:semiHidden="1" w:name="Table 3D effects 3"/>
    <w:lsdException w:unhideWhenUsed="1" w:semiHidden="1" w:name="Table Contemporary"/>
    <w:lsdException w:unhideWhenUsed="1" w:semiHidden="1" w:name="Table Elegant"/>
    <w:lsdException w:unhideWhenUsed="1" w:semiHidden="1" w:name="Table Professional"/>
    <w:lsdException w:unhideWhenUsed="1" w:semiHidden="1" w:name="Table Subtle 1"/>
    <w:lsdException w:unhideWhenUsed="1" w:semiHidden="1" w:name="Table Subtle 2"/>
    <w:lsdException w:unhideWhenUsed="1" w:semiHidden="1" w:name="Table Web 1"/>
    <w:lsdException w:unhideWhenUsed="1" w:semiHidden="1" w:name="Table Web 2"/>
    <w:lsdException w:unhideWhenUsed="1" w:semiHidden="1" w:name="Table Web 3"/>
    <w:lsdException w:unhideWhenUsed="1" w:semiHidden="1" w:name="Balloon Text"/>
    <w:lsdException w:uiPriority="39" w:name="Table Grid"/>
    <w:lsdException w:unhideWhenUsed="1" w:semiHidden="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unhideWhenUsed="1" w:semiHidden="1" w:uiPriority="37" w:name="Bibliography"/>
    <w:lsdException w:qFormat="1" w:unhideWhenUsed="1" w:semiHidden="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unhideWhenUsed="1" w:semiHidden="1" w:name="Mention"/>
    <w:lsdException w:unhideWhenUsed="1" w:semiHidden="1" w:name="Smart Hyperlink"/>
    <w:lsdException w:unhideWhenUsed="1" w:semiHidden="1" w:name="Hashtag"/>
    <w:lsdException w:unhideWhenUsed="1" w:semiHidden="1" w:name="Unresolved Mention"/>
  </w:latentStyles>
  <w:style w:type="paragraph" w:styleId="Normal" w:default="1">
    <w:name w:val="Normal"/>
    <w:qFormat/>
    <w:pPr>
      <w:widowControl/>
      <w:suppressAutoHyphens w:val="true"/>
      <w:bidi w:val="0"/>
      <w:spacing w:lineRule="auto" w:line="259" w:before="0" w:after="160"/>
      <w:jc w:val="left"/>
    </w:pPr>
    <w:rPr>
      <w:rFonts w:ascii="Calibri" w:hAnsi="Calibri" w:eastAsia="Droid Sans Fallback" w:cs=""/>
      <w:color w:val="00000A"/>
      <w:sz w:val="22"/>
      <w:szCs w:val="22"/>
      <w:lang w:val="it-IT" w:eastAsia="it-IT" w:bidi="ar-SA"/>
    </w:rPr>
  </w:style>
  <w:style w:type="character" w:styleId="DefaultParagraphFont" w:default="1">
    <w:name w:val="Default Paragraph Font"/>
    <w:uiPriority w:val="1"/>
    <w:qFormat/>
    <w:semiHidden/>
    <w:unhideWhenUsed/>
    <w:rPr/>
  </w:style>
  <w:style w:type="character" w:styleId="CollegamentoInternet">
    <w:name w:val="Collegamento Internet"/>
    <w:rPr>
      <w:color w:val="000080"/>
      <w:u w:val="single"/>
      <w:lang w:val="zxx" w:eastAsia="zxx" w:bidi="zxx"/>
    </w:rPr>
  </w:style>
  <w:style w:type="character" w:styleId="ListLabel1">
    <w:name w:val="ListLabel 1"/>
    <w:qFormat/>
    <w:rPr/>
  </w:style>
  <w:style w:type="character" w:styleId="ListLabel2">
    <w:name w:val="ListLabel 2"/>
    <w:qFormat/>
    <w:rPr>
      <w:rFonts w:ascii="Liberation Serif" w:hAnsi="Liberation Serif"/>
      <w:sz w:val="24"/>
      <w:szCs w:val="24"/>
    </w:rPr>
  </w:style>
  <w:style w:type="character" w:styleId="Punti">
    <w:name w:val="Punti"/>
    <w:qFormat/>
    <w:rPr>
      <w:rFonts w:ascii="OpenSymbol" w:hAnsi="OpenSymbol" w:eastAsia="OpenSymbol" w:cs="OpenSymbol"/>
    </w:rPr>
  </w:style>
  <w:style w:type="character" w:styleId="ListLabel3">
    <w:name w:val="ListLabel 3"/>
    <w:qFormat/>
    <w:rPr>
      <w:rFonts w:ascii="Liberation Serif" w:hAnsi="Liberation Serif"/>
      <w:sz w:val="24"/>
      <w:szCs w:val="24"/>
    </w:rPr>
  </w:style>
  <w:style w:type="character" w:styleId="Caratteridinumerazione">
    <w:name w:val="Caratteri di numerazione"/>
    <w:qFormat/>
    <w:rPr/>
  </w:style>
  <w:style w:type="character" w:styleId="ListLabel4">
    <w:name w:val="ListLabel 4"/>
    <w:qFormat/>
    <w:rPr>
      <w:rFonts w:ascii="Liberation Serif" w:hAnsi="Liberation Serif"/>
      <w:sz w:val="24"/>
      <w:szCs w:val="24"/>
    </w:rPr>
  </w:style>
  <w:style w:type="paragraph" w:styleId="Titolo">
    <w:name w:val="Titolo"/>
    <w:qFormat/>
    <w:basedOn w:val="Normal"/>
    <w:next w:val="Corpodeltesto"/>
    <w:pPr>
      <w:keepNext/>
      <w:spacing w:before="240" w:after="120"/>
    </w:pPr>
    <w:rPr>
      <w:rFonts w:ascii="Liberation Sans" w:hAnsi="Liberation Sans" w:eastAsia="Droid Sans Fallback" w:cs="FreeSans"/>
      <w:sz w:val="28"/>
      <w:szCs w:val="28"/>
    </w:rPr>
  </w:style>
  <w:style w:type="paragraph" w:styleId="Corpodeltesto">
    <w:name w:val="Corpo del testo"/>
    <w:basedOn w:val="Normal"/>
    <w:pPr>
      <w:spacing w:lineRule="auto" w:line="288" w:before="0" w:after="140"/>
    </w:pPr>
    <w:rPr/>
  </w:style>
  <w:style w:type="paragraph" w:styleId="Elenco">
    <w:name w:val="Elenco"/>
    <w:basedOn w:val="Corpodeltesto"/>
    <w:pPr/>
    <w:rPr>
      <w:rFonts w:cs="FreeSans"/>
    </w:rPr>
  </w:style>
  <w:style w:type="paragraph" w:styleId="Didascalia">
    <w:name w:val="Didascalia"/>
    <w:qFormat/>
    <w:basedOn w:val="Normal"/>
    <w:pPr>
      <w:suppressLineNumbers/>
      <w:spacing w:before="120" w:after="120"/>
    </w:pPr>
    <w:rPr>
      <w:rFonts w:cs="FreeSans"/>
      <w:i/>
      <w:iCs/>
      <w:sz w:val="24"/>
      <w:szCs w:val="24"/>
    </w:rPr>
  </w:style>
  <w:style w:type="paragraph" w:styleId="Indice">
    <w:name w:val="Indice"/>
    <w:qFormat/>
    <w:basedOn w:val="Normal"/>
    <w:pPr>
      <w:suppressLineNumbers/>
    </w:pPr>
    <w:rPr>
      <w:rFonts w:cs="FreeSans"/>
    </w:rPr>
  </w:style>
  <w:style w:type="numbering" w:styleId="NoList" w:default="1">
    <w:name w:val="No List"/>
    <w:uiPriority w:val="99"/>
    <w:qFormat/>
    <w:semiHidden/>
    <w:unhideWhenUsed/>
  </w:style>
  <w:style w:type="table" w:default="1" w:styleId="Tabellanorma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1521</TotalTime>
  <Application>LibreOffice/6.1.2.1$Windows_X86_64 LibreOffice_project/65905a128db06ba48db947242809d14d3f9a93fe</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2018-05-10T14:29:00Z</dcterms:created>
  <dc:creator>Paolo Bonavoglia</dc:creator>
  <dc:language>it-IT</dc:language>
  <dcterms:modified xsi:type="dcterms:W3CDTF">2018-10-21T17:35:51Z</dcterms:modified>
  <cp:revision>30</cp:revision>
</cp:coreProperties>
</file>